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36BF" w14:textId="77777777" w:rsidR="00EF685C" w:rsidRDefault="00071227" w:rsidP="00EF685C">
      <w:pPr>
        <w:jc w:val="center"/>
        <w:rPr>
          <w:b/>
          <w:bCs/>
          <w:sz w:val="28"/>
          <w:szCs w:val="28"/>
        </w:rPr>
      </w:pPr>
      <w:r w:rsidRPr="00EF685C">
        <w:rPr>
          <w:b/>
          <w:bCs/>
          <w:sz w:val="28"/>
          <w:szCs w:val="28"/>
        </w:rPr>
        <w:t xml:space="preserve">MRT Untersuchung am stehenden, sedierten Pferd in der </w:t>
      </w:r>
    </w:p>
    <w:p w14:paraId="065E5FBA" w14:textId="0C70BFC7" w:rsidR="00071227" w:rsidRDefault="00071227" w:rsidP="00EF685C">
      <w:pPr>
        <w:jc w:val="center"/>
        <w:rPr>
          <w:b/>
          <w:bCs/>
          <w:sz w:val="28"/>
          <w:szCs w:val="28"/>
        </w:rPr>
      </w:pPr>
      <w:r w:rsidRPr="00EF685C">
        <w:rPr>
          <w:b/>
          <w:bCs/>
          <w:sz w:val="28"/>
          <w:szCs w:val="28"/>
        </w:rPr>
        <w:t>Pferdeklinik am Kirchberg</w:t>
      </w:r>
    </w:p>
    <w:p w14:paraId="5C79E638" w14:textId="77777777" w:rsidR="006624A1" w:rsidRPr="00EF685C" w:rsidRDefault="006624A1" w:rsidP="00EF685C">
      <w:pPr>
        <w:jc w:val="center"/>
        <w:rPr>
          <w:b/>
          <w:bCs/>
          <w:sz w:val="28"/>
          <w:szCs w:val="28"/>
        </w:rPr>
      </w:pPr>
    </w:p>
    <w:p w14:paraId="5769BD23" w14:textId="77777777" w:rsidR="00FC7E77" w:rsidRPr="00EF685C" w:rsidRDefault="00FC7E77" w:rsidP="00FC7E77">
      <w:pPr>
        <w:rPr>
          <w:b/>
          <w:bCs/>
        </w:rPr>
      </w:pPr>
      <w:r w:rsidRPr="00EF685C">
        <w:rPr>
          <w:b/>
          <w:bCs/>
        </w:rPr>
        <w:t>Welche Vorteile bietet die stehende MRT Untersuchung</w:t>
      </w:r>
    </w:p>
    <w:p w14:paraId="0E89D21E" w14:textId="77777777" w:rsidR="00FC7E77" w:rsidRDefault="00FC7E77" w:rsidP="00FC7E77">
      <w:r>
        <w:t>Aufgrund der Untersuchungsmöglichkeit am stehenden Pferd kann auf eine risikoreiche Narkose verzichtet werden. Der Patient wird lediglich sediert, um Bewegungsartefakte zu minimieren.</w:t>
      </w:r>
    </w:p>
    <w:p w14:paraId="584E79AD" w14:textId="7C01E754" w:rsidR="00FC7E77" w:rsidRDefault="00FC7E77" w:rsidP="00FC7E77">
      <w:r>
        <w:t>Es können sämtliche Regionen vom Huf bis aufwärts zum Carpal- und Sprunggelenk gescannt werden. Um die klinische Relevanz der Befunde genauer einordnen zu können, ist eine vorhergehende Lahmheitsuntersuchung inklusive diagnostischer Anästhesien dabei von essenzieller Bedeutung.</w:t>
      </w:r>
    </w:p>
    <w:p w14:paraId="559EC534" w14:textId="77777777" w:rsidR="00FC7E77" w:rsidRDefault="00FC7E77" w:rsidP="00FC7E77">
      <w:r>
        <w:t>Die MRT Untersuchung bietet die Möglichkeit einer weiterführenden Diagnostik in den folgenden Fällen:</w:t>
      </w:r>
    </w:p>
    <w:p w14:paraId="4700302F" w14:textId="77777777" w:rsidR="00FC7E77" w:rsidRDefault="00FC7E77" w:rsidP="00FC7E77">
      <w:pPr>
        <w:pStyle w:val="Listenabsatz"/>
        <w:numPr>
          <w:ilvl w:val="0"/>
          <w:numId w:val="1"/>
        </w:numPr>
      </w:pPr>
      <w:r>
        <w:t xml:space="preserve">Darstellung von Strukturen, die tief in der Hornkapsel liegen und nicht über andere Verfahren wie etwa Ultraschall ausreichend beurteilbar sind (z.B. der Hufrolle, Seitenbänder, tiefe Beugesehne) </w:t>
      </w:r>
    </w:p>
    <w:p w14:paraId="6D45622C" w14:textId="77777777" w:rsidR="00FC7E77" w:rsidRDefault="00FC7E77" w:rsidP="00FC7E77">
      <w:pPr>
        <w:pStyle w:val="Listenabsatz"/>
        <w:numPr>
          <w:ilvl w:val="0"/>
          <w:numId w:val="1"/>
        </w:numPr>
      </w:pPr>
      <w:r>
        <w:t>Goldstandard in der Darstellung von schmerzhaften Knochenödemen</w:t>
      </w:r>
    </w:p>
    <w:p w14:paraId="19D42FCB" w14:textId="77777777" w:rsidR="00FC7E77" w:rsidRDefault="00FC7E77" w:rsidP="00FC7E77">
      <w:pPr>
        <w:pStyle w:val="Listenabsatz"/>
        <w:numPr>
          <w:ilvl w:val="0"/>
          <w:numId w:val="1"/>
        </w:numPr>
      </w:pPr>
      <w:r>
        <w:t>Genaue Beurteilung von akuten Stichwunden (z.B. Nageltritt)</w:t>
      </w:r>
    </w:p>
    <w:p w14:paraId="7C3A3152" w14:textId="77777777" w:rsidR="00FC7E77" w:rsidRDefault="00FC7E77" w:rsidP="00FC7E77">
      <w:pPr>
        <w:pStyle w:val="Listenabsatz"/>
        <w:numPr>
          <w:ilvl w:val="0"/>
          <w:numId w:val="1"/>
        </w:numPr>
      </w:pPr>
      <w:r>
        <w:t>Akute und chronische Lahmheiten ohne Behandlungserfolg</w:t>
      </w:r>
    </w:p>
    <w:p w14:paraId="5F8307EE" w14:textId="77777777" w:rsidR="00FC7E77" w:rsidRDefault="00FC7E77" w:rsidP="00FC7E77">
      <w:pPr>
        <w:pStyle w:val="Listenabsatz"/>
        <w:numPr>
          <w:ilvl w:val="0"/>
          <w:numId w:val="1"/>
        </w:numPr>
      </w:pPr>
      <w:r>
        <w:t>Als Kontrolle der Behandlung und des Heilungserfolges vor der Wiederaufnahme des Trainings (</w:t>
      </w:r>
      <w:proofErr w:type="spellStart"/>
      <w:r>
        <w:t>Rescan</w:t>
      </w:r>
      <w:proofErr w:type="spellEnd"/>
      <w:r>
        <w:t>-Untersuchungen)</w:t>
      </w:r>
    </w:p>
    <w:p w14:paraId="40D41A17" w14:textId="77777777" w:rsidR="00FC7E77" w:rsidRDefault="00FC7E77" w:rsidP="00FC7E77"/>
    <w:p w14:paraId="23F9BC06" w14:textId="77777777" w:rsidR="00FC7E77" w:rsidRDefault="00FC7E77" w:rsidP="00FC7E77">
      <w:r>
        <w:t>Durch eine MRT Untersuchung können unnötige und teure Wiederholungsuntersuchungen und erfolglose Therapien und Ruhephasen vermieden werden. Es kann somit eine fundierte Diagnose und zielgerichtete Entscheidung bezüglich möglicher Therapien getroffen werden.</w:t>
      </w:r>
    </w:p>
    <w:p w14:paraId="0CCA4F06" w14:textId="31C315E8" w:rsidR="00071227" w:rsidRDefault="00071227"/>
    <w:p w14:paraId="242C4125" w14:textId="36518934" w:rsidR="00071227" w:rsidRPr="00EF685C" w:rsidRDefault="003153E0">
      <w:pPr>
        <w:rPr>
          <w:b/>
          <w:bCs/>
        </w:rPr>
      </w:pPr>
      <w:r>
        <w:rPr>
          <w:b/>
          <w:bCs/>
        </w:rPr>
        <w:t xml:space="preserve">Wichtige Dinge vor </w:t>
      </w:r>
      <w:r w:rsidR="00071227" w:rsidRPr="00EF685C">
        <w:rPr>
          <w:b/>
          <w:bCs/>
        </w:rPr>
        <w:t>der Untersuchung:</w:t>
      </w:r>
    </w:p>
    <w:p w14:paraId="345F9DB5" w14:textId="7F57B373" w:rsidR="00FC7E77" w:rsidRDefault="003153E0">
      <w:r>
        <w:t xml:space="preserve">Um eine zielgerichtete MRT Untersuchung durchführen zu können, ist eine vorhergehende Lahmheitsuntersuchung inklusive diagnostischer Anästhesien notwendig. </w:t>
      </w:r>
    </w:p>
    <w:p w14:paraId="40AE71FC" w14:textId="2372F6BF" w:rsidR="00FC7E77" w:rsidRDefault="006624A1">
      <w:r>
        <w:t>Um Ihnen einen Termin vergeben zu können benötigen wir vorab den Vorbericht durch Ihren Haustierarzt</w:t>
      </w:r>
      <w:r w:rsidR="00FC7E77">
        <w:t xml:space="preserve">. Hierdurch kann eine zielführende </w:t>
      </w:r>
      <w:r>
        <w:t>Einordnung</w:t>
      </w:r>
      <w:r w:rsidR="00FC7E77">
        <w:t xml:space="preserve"> der zu untersuchenden Regionen</w:t>
      </w:r>
      <w:r>
        <w:t xml:space="preserve"> erfolgen </w:t>
      </w:r>
      <w:r w:rsidR="00FC7E77">
        <w:t xml:space="preserve">und somit Kosten für Sie als Besitzer sowie </w:t>
      </w:r>
      <w:r>
        <w:t>Menge der Sedation</w:t>
      </w:r>
      <w:r w:rsidR="00FC7E77">
        <w:t xml:space="preserve"> und </w:t>
      </w:r>
      <w:proofErr w:type="spellStart"/>
      <w:r w:rsidR="00FC7E77">
        <w:t>Scanzeit</w:t>
      </w:r>
      <w:proofErr w:type="spellEnd"/>
      <w:r w:rsidR="00FC7E77">
        <w:t xml:space="preserve"> für </w:t>
      </w:r>
      <w:r>
        <w:t>Ihr Pferd</w:t>
      </w:r>
      <w:r w:rsidR="00FC7E77">
        <w:t xml:space="preserve"> reduziert werden. </w:t>
      </w:r>
    </w:p>
    <w:p w14:paraId="09983619" w14:textId="55BCF06D" w:rsidR="006624A1" w:rsidRDefault="003153E0">
      <w:r>
        <w:t>Ihr Haustierarzt kann den Vorbericht über das Formular auf unserer Homepage</w:t>
      </w:r>
      <w:r w:rsidR="006624A1">
        <w:t xml:space="preserve"> (</w:t>
      </w:r>
      <w:r w:rsidR="006624A1" w:rsidRPr="006624A1">
        <w:t xml:space="preserve">www.pferdeklinik-am-kirchberg.de </w:t>
      </w:r>
      <w:r>
        <w:t>ausfüllen</w:t>
      </w:r>
      <w:r w:rsidR="006624A1">
        <w:t xml:space="preserve"> und an uns übermitteln.</w:t>
      </w:r>
      <w:r>
        <w:t xml:space="preserve"> </w:t>
      </w:r>
      <w:r w:rsidR="00A43E45">
        <w:t>(Link)</w:t>
      </w:r>
    </w:p>
    <w:p w14:paraId="1A3E6CA7" w14:textId="602C9EB5" w:rsidR="00E352A9" w:rsidRDefault="00E352A9">
      <w:r>
        <w:t>Da wir versuchen eine möglichst optimale Terminvergabe zu gestalten, sagen Sie bitte bei Änderungen rechtzeitig Bescheid.</w:t>
      </w:r>
    </w:p>
    <w:p w14:paraId="24BC563E" w14:textId="339321CF" w:rsidR="00FC7E77" w:rsidRDefault="00A9022F">
      <w:r>
        <w:t>Selbstverständlich kann eine Lahmheitsuntersuchung auch von einem unserer Orthopäden direkt in der Pferdeklinik am Kirchberg durchgeführt werden.</w:t>
      </w:r>
      <w:r w:rsidR="00FC7E77">
        <w:t xml:space="preserve"> Bitte geben Sie dies bei der Terminvereinbarung mit a</w:t>
      </w:r>
      <w:r w:rsidR="00E352A9">
        <w:t>n.</w:t>
      </w:r>
    </w:p>
    <w:p w14:paraId="1FD5CA43" w14:textId="3918A0D8" w:rsidR="003153E0" w:rsidRPr="003153E0" w:rsidRDefault="003153E0">
      <w:pPr>
        <w:rPr>
          <w:b/>
          <w:bCs/>
        </w:rPr>
      </w:pPr>
      <w:r w:rsidRPr="003153E0">
        <w:rPr>
          <w:b/>
          <w:bCs/>
        </w:rPr>
        <w:lastRenderedPageBreak/>
        <w:t>Ablauf der Untersuchung:</w:t>
      </w:r>
    </w:p>
    <w:p w14:paraId="41355956" w14:textId="602252F7" w:rsidR="00071227" w:rsidRDefault="00071227">
      <w:r>
        <w:t xml:space="preserve">Für die Untersuchung müssen die Hufeisen der zu untersuchenden </w:t>
      </w:r>
      <w:r w:rsidR="00EF685C">
        <w:t xml:space="preserve">Gliedmaße </w:t>
      </w:r>
      <w:r>
        <w:t>sowie die der Gegenseite abgenommen werden.</w:t>
      </w:r>
    </w:p>
    <w:p w14:paraId="48D61A10" w14:textId="53599FA9" w:rsidR="00071227" w:rsidRDefault="00071227">
      <w:r>
        <w:t>Dem Pferd wird daraufhin zur Sicherstellung einer konstanten Sedierungstiefe während der Untersuchung</w:t>
      </w:r>
      <w:r w:rsidR="00FC7E77">
        <w:t xml:space="preserve"> </w:t>
      </w:r>
      <w:r>
        <w:t xml:space="preserve">ein Venenkatheter gelegt. </w:t>
      </w:r>
      <w:r w:rsidR="00EF685C">
        <w:t xml:space="preserve">Über diesen erhält der Patient während der Untersuchung eine Dauertropfinfusion mit einem </w:t>
      </w:r>
      <w:proofErr w:type="spellStart"/>
      <w:r w:rsidR="00EF685C">
        <w:t>Sedationsmittel</w:t>
      </w:r>
      <w:proofErr w:type="spellEnd"/>
      <w:r w:rsidR="00EF685C">
        <w:t>. Hiermit wird eine gleichbleibende Sedierungstiefe und somit ein möglichst ruhiger Stand des Patienten erreicht.</w:t>
      </w:r>
    </w:p>
    <w:p w14:paraId="59EC3D17" w14:textId="2311710D" w:rsidR="00071227" w:rsidRDefault="00071227">
      <w:r>
        <w:t>Eine erste Vorsedierung erfolgt bereits in der Box, sodass d</w:t>
      </w:r>
      <w:r w:rsidR="00EF685C">
        <w:t>as Pferd</w:t>
      </w:r>
      <w:r>
        <w:t xml:space="preserve"> bereits entspannt in den Untersuchungsraum geführt werden kann.</w:t>
      </w:r>
      <w:r w:rsidR="00EF685C">
        <w:t xml:space="preserve"> Zwei extra für diese Untersuchung geschulte Personen (ein</w:t>
      </w:r>
      <w:r w:rsidR="00FC7E77">
        <w:t>e</w:t>
      </w:r>
      <w:r w:rsidR="00EF685C">
        <w:t xml:space="preserve"> Tier</w:t>
      </w:r>
      <w:r w:rsidR="00FC7E77">
        <w:t>ärztin</w:t>
      </w:r>
      <w:r w:rsidR="00EF685C">
        <w:t xml:space="preserve"> und eine </w:t>
      </w:r>
      <w:r w:rsidR="00FC7E77">
        <w:t>t</w:t>
      </w:r>
      <w:r w:rsidR="00EF685C">
        <w:t>iermedizinische Fachangestellte/Pflegekraft) befinden sich während der gesamten Untersuchung direkt am Pferd und können jederzeit unterstützend eingreifen.</w:t>
      </w:r>
    </w:p>
    <w:p w14:paraId="44336F0A" w14:textId="5D6EB710" w:rsidR="00D82672" w:rsidRDefault="00071227">
      <w:r>
        <w:t xml:space="preserve">Die </w:t>
      </w:r>
      <w:r w:rsidRPr="00FC7E77">
        <w:rPr>
          <w:b/>
          <w:bCs/>
        </w:rPr>
        <w:t>Untersuchungsdauer</w:t>
      </w:r>
      <w:r>
        <w:t xml:space="preserve"> liegt zwischen </w:t>
      </w:r>
      <w:r w:rsidRPr="00FC7E77">
        <w:rPr>
          <w:b/>
          <w:bCs/>
        </w:rPr>
        <w:t>1</w:t>
      </w:r>
      <w:r w:rsidR="00FC7E77" w:rsidRPr="00FC7E77">
        <w:rPr>
          <w:b/>
          <w:bCs/>
        </w:rPr>
        <w:t>,5</w:t>
      </w:r>
      <w:r w:rsidRPr="00FC7E77">
        <w:rPr>
          <w:b/>
          <w:bCs/>
        </w:rPr>
        <w:t>-2 Stunden</w:t>
      </w:r>
      <w:r>
        <w:t xml:space="preserve">, je nach zu untersuchender Region </w:t>
      </w:r>
      <w:r w:rsidR="00FC7E77">
        <w:t xml:space="preserve">(bei mehreren Regionen entsprechend länger) </w:t>
      </w:r>
      <w:r>
        <w:t>sowie der Kooperativität de</w:t>
      </w:r>
      <w:r w:rsidR="00D82672">
        <w:t>s</w:t>
      </w:r>
      <w:r>
        <w:t xml:space="preserve"> Pferdes.</w:t>
      </w:r>
      <w:r w:rsidR="00D82672">
        <w:t xml:space="preserve"> Die Qualität der Bilder hängt maßgeblich von dem weitestgehend bewegungsfreien Stand des Patienten ab. </w:t>
      </w:r>
      <w:r w:rsidR="00FC7E77">
        <w:t>Da wir auf jeden Patienten individuell eingehen möchten, ist eine vorherige exakte Auskunft über die Behandlungsdauer nicht möglich.</w:t>
      </w:r>
    </w:p>
    <w:p w14:paraId="0435D5ED" w14:textId="6845503A" w:rsidR="00071227" w:rsidRDefault="00D82672">
      <w:r>
        <w:t xml:space="preserve">Für die </w:t>
      </w:r>
      <w:r w:rsidR="00071227" w:rsidRPr="00FC7E77">
        <w:rPr>
          <w:b/>
          <w:bCs/>
        </w:rPr>
        <w:t>Regionen von Carpus, Tarsus sowie die Fesselträgerursprungsregion</w:t>
      </w:r>
      <w:r>
        <w:t xml:space="preserve"> sind in der Regel </w:t>
      </w:r>
      <w:r w:rsidRPr="00FC7E77">
        <w:rPr>
          <w:b/>
          <w:bCs/>
        </w:rPr>
        <w:t>längere Scanzeiten</w:t>
      </w:r>
      <w:r>
        <w:t xml:space="preserve"> notwendig, weshalb es </w:t>
      </w:r>
      <w:r w:rsidR="00071227">
        <w:t>notwendig sein</w:t>
      </w:r>
      <w:r>
        <w:t xml:space="preserve"> kann</w:t>
      </w:r>
      <w:r w:rsidR="00071227">
        <w:t>, dass das Pferd über Nacht in der Klinik bleiben muss</w:t>
      </w:r>
      <w:r>
        <w:t xml:space="preserve">. </w:t>
      </w:r>
      <w:r w:rsidR="00FC7E77">
        <w:t>Dies kann auch bei Untersuchungen mehrerer Regionen notwendig werden, da die zu verwendende Menge an Sedierung pro Tag begrenzt ist.</w:t>
      </w:r>
    </w:p>
    <w:p w14:paraId="4623BAC1" w14:textId="6C5031AA" w:rsidR="00FC7E77" w:rsidRDefault="00FC7E77">
      <w:r>
        <w:t>In der Regel können die Patienten ca. 1</w:t>
      </w:r>
      <w:r w:rsidR="0016153D">
        <w:t xml:space="preserve"> </w:t>
      </w:r>
      <w:r>
        <w:t>Stunde nach Beendigung der Untersuchung wieder entlassen werden.</w:t>
      </w:r>
    </w:p>
    <w:p w14:paraId="0E0EC434" w14:textId="62704A5D" w:rsidR="00071227" w:rsidRDefault="00D82672">
      <w:r>
        <w:t xml:space="preserve">In 24-48 Stunden erhalten sie als Besitzer sowie auch ihr Haustierarzt eine </w:t>
      </w:r>
      <w:r w:rsidR="00FC7E77">
        <w:t xml:space="preserve">vorläufige </w:t>
      </w:r>
      <w:r>
        <w:t>Auswertung der Bilder, sodass zeitnah eine zielgerichtete Entscheidung bezüglich der Therapien erfolgen kann.</w:t>
      </w:r>
    </w:p>
    <w:p w14:paraId="08E1B55E" w14:textId="3023FE5E" w:rsidR="00FC7E77" w:rsidRDefault="00FC7E77">
      <w:r>
        <w:t>Einen schriftlichen Bericht bekommen Sie sowie ihr Haustierarzt nach 48-36 Stunden. Bei umfangreichen mehreren Regionen kann es entsprechend länger dauern.</w:t>
      </w:r>
    </w:p>
    <w:p w14:paraId="13A03F34" w14:textId="77777777" w:rsidR="00D82672" w:rsidRDefault="00D82672"/>
    <w:p w14:paraId="3AE3E9E8" w14:textId="77777777" w:rsidR="00071227" w:rsidRDefault="00071227"/>
    <w:p w14:paraId="4AEF269A" w14:textId="77777777" w:rsidR="00071227" w:rsidRDefault="00071227"/>
    <w:sectPr w:rsidR="000712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398E"/>
    <w:multiLevelType w:val="hybridMultilevel"/>
    <w:tmpl w:val="76F63C28"/>
    <w:lvl w:ilvl="0" w:tplc="073CC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27"/>
    <w:rsid w:val="00071227"/>
    <w:rsid w:val="000B342E"/>
    <w:rsid w:val="0016153D"/>
    <w:rsid w:val="003153E0"/>
    <w:rsid w:val="006624A1"/>
    <w:rsid w:val="00A43E45"/>
    <w:rsid w:val="00A9022F"/>
    <w:rsid w:val="00D82672"/>
    <w:rsid w:val="00E352A9"/>
    <w:rsid w:val="00EE72A6"/>
    <w:rsid w:val="00EF685C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5CD0"/>
  <w15:chartTrackingRefBased/>
  <w15:docId w15:val="{B1EF6864-CEDA-4208-9434-79934BE8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26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53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von Beck</dc:creator>
  <cp:keywords/>
  <dc:description/>
  <cp:lastModifiedBy>Viktoria Süßkind Schwendi| von</cp:lastModifiedBy>
  <cp:revision>2</cp:revision>
  <dcterms:created xsi:type="dcterms:W3CDTF">2021-07-21T08:45:00Z</dcterms:created>
  <dcterms:modified xsi:type="dcterms:W3CDTF">2021-07-21T08:45:00Z</dcterms:modified>
</cp:coreProperties>
</file>